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D1603E">
                                    <w:rPr>
                                      <w14:ligatures w14:val="none"/>
                                    </w:rPr>
                                    <w:t>Summer Getaway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D1603E">
                                    <w:rPr>
                                      <w14:ligatures w14:val="none"/>
                                    </w:rPr>
                                    <w:t>Monday 23 – Friday 27 July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D1603E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25779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D1603E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56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D1603E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280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1603E">
                              <w:rPr>
                                <w14:ligatures w14:val="none"/>
                              </w:rPr>
                              <w:t>Summer Getaway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D1603E">
                              <w:rPr>
                                <w14:ligatures w14:val="none"/>
                              </w:rPr>
                              <w:t>Monday 23 – Friday 27 July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 w:rsidP="00D26E37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D1603E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25779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D1603E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56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D1603E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280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80DE0"/>
    <w:rsid w:val="008E1C92"/>
    <w:rsid w:val="008E4814"/>
    <w:rsid w:val="00AE48DF"/>
    <w:rsid w:val="00BA45AB"/>
    <w:rsid w:val="00D1603E"/>
    <w:rsid w:val="00D26BF0"/>
    <w:rsid w:val="00D26E37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2017-09-02T18:17:00Z</dcterms:created>
  <dcterms:modified xsi:type="dcterms:W3CDTF">2017-09-02T18:17:00Z</dcterms:modified>
</cp:coreProperties>
</file>